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E8B" w:rsidRPr="007E56C3" w:rsidRDefault="000B0170" w:rsidP="004D591B">
      <w:pPr>
        <w:spacing w:after="0" w:line="240" w:lineRule="auto"/>
        <w:rPr>
          <w:lang w:val="lt-LT"/>
        </w:rPr>
      </w:pPr>
      <w:r w:rsidRPr="000B0170">
        <w:rPr>
          <w:noProof/>
          <w:lang w:val="lt-L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ge">
                  <wp:posOffset>165100</wp:posOffset>
                </wp:positionV>
                <wp:extent cx="971550" cy="3048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170" w:rsidRDefault="000B0170">
                            <w:proofErr w:type="spellStart"/>
                            <w:r>
                              <w:t>Priedas</w:t>
                            </w:r>
                            <w:proofErr w:type="spellEnd"/>
                            <w:r>
                              <w:t xml:space="preserve"> Nr.3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9pt;margin-top:13pt;width:76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">
                <v:textbox>
                  <w:txbxContent>
                    <w:p w:rsidR="000B0170" w:rsidRDefault="000B0170">
                      <w:proofErr w:type="spellStart"/>
                      <w:r>
                        <w:t>Priedas</w:t>
                      </w:r>
                      <w:proofErr w:type="spellEnd"/>
                      <w:r>
                        <w:t xml:space="preserve"> Nr.3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4D591B" w:rsidRPr="007E56C3">
        <w:rPr>
          <w:noProof/>
          <w:lang w:val="lt-LT" w:eastAsia="lt-LT"/>
        </w:rPr>
        <w:drawing>
          <wp:inline distT="0" distB="0" distL="0" distR="0" wp14:anchorId="5C1E591E" wp14:editId="1E7D79CA">
            <wp:extent cx="5731510" cy="78803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5"/>
        <w:gridCol w:w="6187"/>
      </w:tblGrid>
      <w:tr w:rsidR="004D591B" w:rsidRPr="007E56C3" w:rsidTr="004D591B">
        <w:trPr>
          <w:trHeight w:val="2783"/>
        </w:trPr>
        <w:tc>
          <w:tcPr>
            <w:tcW w:w="2326" w:type="dxa"/>
          </w:tcPr>
          <w:p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Dezinfekavimo sistema „99MBS“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su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„HyperDRYMist®“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Technologija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</w:tc>
        <w:tc>
          <w:tcPr>
            <w:tcW w:w="6187" w:type="dxa"/>
          </w:tcPr>
          <w:p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b/>
                <w:sz w:val="144"/>
                <w:lang w:val="lt-LT"/>
              </w:rPr>
              <w:t>99MBS</w:t>
            </w:r>
          </w:p>
        </w:tc>
      </w:tr>
      <w:tr w:rsidR="004D591B" w:rsidRPr="007E56C3" w:rsidTr="004D591B">
        <w:trPr>
          <w:trHeight w:val="9206"/>
        </w:trPr>
        <w:tc>
          <w:tcPr>
            <w:tcW w:w="2326" w:type="dxa"/>
          </w:tcPr>
          <w:p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Techninių duomenų lapas</w:t>
            </w:r>
          </w:p>
        </w:tc>
        <w:tc>
          <w:tcPr>
            <w:tcW w:w="6187" w:type="dxa"/>
          </w:tcPr>
          <w:p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noProof/>
                <w:lang w:val="lt-LT" w:eastAsia="lt-LT"/>
              </w:rPr>
              <w:drawing>
                <wp:inline distT="0" distB="0" distL="0" distR="0" wp14:anchorId="39880ECB" wp14:editId="745F70E3">
                  <wp:extent cx="3198752" cy="5348177"/>
                  <wp:effectExtent l="0" t="0" r="1905" b="508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435" cy="5364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91B" w:rsidRPr="007E56C3" w:rsidRDefault="004D591B" w:rsidP="000B2456">
      <w:pPr>
        <w:rPr>
          <w:lang w:val="lt-LT"/>
        </w:rPr>
      </w:pPr>
    </w:p>
    <w:p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1803"/>
        <w:gridCol w:w="3513"/>
        <w:gridCol w:w="2658"/>
        <w:gridCol w:w="2658"/>
      </w:tblGrid>
      <w:tr w:rsidR="00874BE8" w:rsidRPr="007E56C3" w:rsidTr="00E675AB"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:rsidR="00874BE8" w:rsidRPr="007E56C3" w:rsidRDefault="00874BE8" w:rsidP="00E675AB">
            <w:pPr>
              <w:rPr>
                <w:b/>
                <w:color w:val="FFFFFF" w:themeColor="background1"/>
                <w:lang w:val="lt-LT"/>
              </w:rPr>
            </w:pPr>
            <w:r w:rsidRPr="007E56C3">
              <w:rPr>
                <w:b/>
                <w:color w:val="FFFFFF" w:themeColor="background1"/>
                <w:sz w:val="44"/>
                <w:lang w:val="lt-LT"/>
              </w:rPr>
              <w:t>99S</w:t>
            </w:r>
          </w:p>
        </w:tc>
        <w:tc>
          <w:tcPr>
            <w:tcW w:w="882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:rsidR="00874BE8" w:rsidRPr="007E56C3" w:rsidRDefault="00771A6B" w:rsidP="00E675AB">
            <w:pPr>
              <w:rPr>
                <w:color w:val="FFFFFF" w:themeColor="background1"/>
                <w:lang w:val="lt-LT"/>
              </w:rPr>
            </w:pPr>
            <w:r w:rsidRPr="007E56C3">
              <w:rPr>
                <w:color w:val="FFFFFF" w:themeColor="background1"/>
                <w:lang w:val="lt-LT"/>
              </w:rPr>
              <w:t>Baktericidiniu, fungicidiniu, virusidiniu ir sporicidiniu poveikiu pas</w:t>
            </w:r>
            <w:r w:rsidR="00277933" w:rsidRPr="007E56C3">
              <w:rPr>
                <w:color w:val="FFFFFF" w:themeColor="background1"/>
                <w:lang w:val="lt-LT"/>
              </w:rPr>
              <w:t>ižyminti dezinfekcinė priemonė</w:t>
            </w:r>
            <w:r w:rsidR="006F153A" w:rsidRPr="007E56C3">
              <w:rPr>
                <w:color w:val="FFFFFF" w:themeColor="background1"/>
                <w:lang w:val="lt-LT"/>
              </w:rPr>
              <w:t>, skirta neinvazinių medicinos prietaisų ir aplinkos da</w:t>
            </w:r>
            <w:r w:rsidR="009974EF" w:rsidRPr="007E56C3">
              <w:rPr>
                <w:color w:val="FFFFFF" w:themeColor="background1"/>
                <w:lang w:val="lt-LT"/>
              </w:rPr>
              <w:t>iktų bei paviršių dezinfekcijai</w:t>
            </w:r>
            <w:r w:rsidR="00277933" w:rsidRPr="007E56C3">
              <w:rPr>
                <w:color w:val="FFFFFF" w:themeColor="background1"/>
                <w:lang w:val="lt-LT"/>
              </w:rPr>
              <w:t xml:space="preserve">. </w:t>
            </w:r>
          </w:p>
        </w:tc>
      </w:tr>
      <w:tr w:rsidR="00891B99" w:rsidRPr="007E56C3" w:rsidTr="00092396">
        <w:trPr>
          <w:trHeight w:val="1074"/>
        </w:trPr>
        <w:tc>
          <w:tcPr>
            <w:tcW w:w="5316" w:type="dxa"/>
            <w:gridSpan w:val="2"/>
            <w:vMerge w:val="restart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Sudėtis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Patentuotas stabilizuoto vandenilio peroksido tirpalas (&gt; 5 % &lt; 8 %), sidabro druskų kompleksai, išgrynintas vanduo.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</w:p>
          <w:p w:rsidR="00891B99" w:rsidRPr="007E56C3" w:rsidRDefault="00891B99" w:rsidP="00E675AB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Veikimas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Formulę sudaro dvi stiprios biocidinės veikliosios medžiagos:</w:t>
            </w:r>
          </w:p>
          <w:p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vandenilio peroksidas (H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O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), kuris greitai skyla į hidroksilo radikalus (OH</w:t>
            </w:r>
            <w:r w:rsidRPr="007E56C3">
              <w:rPr>
                <w:sz w:val="14"/>
                <w:lang w:val="lt-LT"/>
              </w:rPr>
              <w:t>•</w:t>
            </w:r>
            <w:r w:rsidRPr="007E56C3">
              <w:rPr>
                <w:sz w:val="16"/>
                <w:lang w:val="lt-LT"/>
              </w:rPr>
              <w:t>), kurie iš karto reaguoja su pagrindinėmis biomolekulėmis (t. y. baltymais, lipidais, nukleino rūgštimis ir t.t.) ir jas nukenksmina,</w:t>
            </w:r>
          </w:p>
          <w:p w:rsidR="00891B99" w:rsidRPr="007E56C3" w:rsidRDefault="00891B99" w:rsidP="00282821">
            <w:pPr>
              <w:pStyle w:val="ListParagraph"/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sidabro katijonai (Ag+), kurie jungiasi su baltymais, denatūruoja ferm</w:t>
            </w:r>
            <w:r w:rsidR="00B061B2" w:rsidRPr="007E56C3">
              <w:rPr>
                <w:sz w:val="16"/>
                <w:lang w:val="lt-LT"/>
              </w:rPr>
              <w:t>entus ir stabdo DNR replikaciją.</w:t>
            </w:r>
          </w:p>
          <w:p w:rsidR="00891B99" w:rsidRPr="007E56C3" w:rsidRDefault="00891B99" w:rsidP="00B31CBE">
            <w:pPr>
              <w:pStyle w:val="ListParagraph"/>
              <w:rPr>
                <w:sz w:val="16"/>
                <w:lang w:val="lt-LT"/>
              </w:rPr>
            </w:pPr>
          </w:p>
          <w:p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Šių dviejų veikliųjų medžiagų bendro veikimo dėka, ląstelės yra nukenksminamos ir žūva. Tokiu būdu sunaikinami virusai, bakterijos, sporos, pelėsiai ir biologinės plėvelės bei užtikrinamas ilgalaikis biostatinis dezinfekcijos poveikis.</w:t>
            </w:r>
          </w:p>
          <w:p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EE7952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Naudojimas</w:t>
            </w:r>
          </w:p>
          <w:p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Tirpalas yra paruoštas naudoti kartu su specialiu prietaisu – purkštuvu su moduliatoriumi „99MB“.</w:t>
            </w:r>
          </w:p>
          <w:p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BD0F0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Pakuotė</w:t>
            </w:r>
          </w:p>
          <w:p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 xml:space="preserve">1 litro talpos buteliukas (6 </w:t>
            </w:r>
            <w:r w:rsidR="005424C4" w:rsidRPr="007E56C3">
              <w:rPr>
                <w:sz w:val="16"/>
                <w:lang w:val="lt-LT"/>
              </w:rPr>
              <w:t>vieno</w:t>
            </w:r>
            <w:r w:rsidR="007E56C3" w:rsidRPr="007E56C3">
              <w:rPr>
                <w:sz w:val="16"/>
                <w:lang w:val="lt-LT"/>
              </w:rPr>
              <w:t xml:space="preserve"> </w:t>
            </w:r>
            <w:r w:rsidRPr="007E56C3">
              <w:rPr>
                <w:sz w:val="16"/>
                <w:lang w:val="lt-LT"/>
              </w:rPr>
              <w:t>litro talpos buteliukų pakuotė).</w:t>
            </w:r>
          </w:p>
          <w:p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1D1ED1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Galiojimo laikas</w:t>
            </w:r>
          </w:p>
          <w:p w:rsidR="00891B99" w:rsidRPr="007E56C3" w:rsidRDefault="00891B99" w:rsidP="007769E4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Jeigu laikoma originalioje pakuotė</w:t>
            </w:r>
            <w:r w:rsidR="002A33E8">
              <w:rPr>
                <w:sz w:val="16"/>
                <w:lang w:val="lt-LT"/>
              </w:rPr>
              <w:t xml:space="preserve">je, vėsioje vietoje ir </w:t>
            </w:r>
            <w:r w:rsidR="00B249EC">
              <w:rPr>
                <w:sz w:val="16"/>
                <w:lang w:val="lt-LT"/>
              </w:rPr>
              <w:t>apsaugojus</w:t>
            </w:r>
            <w:r w:rsidRPr="007E56C3">
              <w:rPr>
                <w:sz w:val="16"/>
                <w:lang w:val="lt-LT"/>
              </w:rPr>
              <w:t xml:space="preserve"> nuo tiesioginių saulės spindulių, </w:t>
            </w:r>
            <w:r w:rsidR="00AD2D42" w:rsidRPr="007E56C3">
              <w:rPr>
                <w:sz w:val="16"/>
                <w:lang w:val="lt-LT"/>
              </w:rPr>
              <w:t>„</w:t>
            </w:r>
            <w:r w:rsidRPr="007E56C3">
              <w:rPr>
                <w:sz w:val="16"/>
                <w:lang w:val="lt-LT"/>
              </w:rPr>
              <w:t>99S</w:t>
            </w:r>
            <w:r w:rsidR="00AD2D42" w:rsidRPr="007E56C3">
              <w:rPr>
                <w:sz w:val="16"/>
                <w:lang w:val="lt-LT"/>
              </w:rPr>
              <w:t>“</w:t>
            </w:r>
            <w:r w:rsidRPr="007E56C3">
              <w:rPr>
                <w:sz w:val="16"/>
                <w:lang w:val="lt-LT"/>
              </w:rPr>
              <w:t xml:space="preserve"> galioja 36 mėnesius nuo pagaminimo datos.</w:t>
            </w:r>
          </w:p>
        </w:tc>
        <w:tc>
          <w:tcPr>
            <w:tcW w:w="5316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891B99" w:rsidRPr="007E56C3" w:rsidRDefault="00891B99" w:rsidP="004443A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Veiksmingumas</w:t>
            </w: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Priemonė išbandyta pagal EN 1040, EN 1276, EN 13697, EN 1275, EN 1650, EN 13704, EN 14476, EN 14348 ir EN 13623.</w:t>
            </w: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Ištirtas jos poveikis šiems mikroorganizmams*:</w:t>
            </w:r>
          </w:p>
        </w:tc>
      </w:tr>
      <w:tr w:rsidR="00891B99" w:rsidRPr="007E56C3" w:rsidTr="00092396">
        <w:trPr>
          <w:trHeight w:val="442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Acinetobacter baumannii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Escherichia coli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Adenovirus 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Legionella pneumophila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Aspergillus niger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Listeria monocytogenes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Bacillus Subtilis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Methicillin-resistant Staphylococcus</w:t>
            </w:r>
          </w:p>
          <w:p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aureus (MRSA)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albicans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Avium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Glabrata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Terrae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Carbapenem-Resistant</w:t>
            </w:r>
          </w:p>
          <w:p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Klebsiella pneumoniae (CRKP)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Poliovirus 1LSc-2ab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Clostridium difficile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Pseudomonas aeruginosa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faecium VRE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Salmonella typhimurium</w:t>
            </w:r>
          </w:p>
        </w:tc>
      </w:tr>
      <w:tr w:rsidR="00891B99" w:rsidRPr="007E56C3" w:rsidTr="00092396">
        <w:trPr>
          <w:trHeight w:val="467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hirae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Staphylococcus aureus</w:t>
            </w:r>
          </w:p>
        </w:tc>
      </w:tr>
      <w:tr w:rsidR="004B6F94" w:rsidRPr="007E56C3" w:rsidTr="00092396">
        <w:trPr>
          <w:trHeight w:val="305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B6F94" w:rsidRPr="007E56C3" w:rsidRDefault="004B6F94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F94" w:rsidRPr="007E56C3" w:rsidRDefault="004B6F94" w:rsidP="005477D5">
            <w:pPr>
              <w:rPr>
                <w:sz w:val="16"/>
                <w:lang w:val="lt-LT"/>
              </w:rPr>
            </w:pPr>
            <w:r w:rsidRPr="007E56C3">
              <w:rPr>
                <w:sz w:val="14"/>
                <w:lang w:val="lt-LT"/>
              </w:rPr>
              <w:t>*</w:t>
            </w:r>
            <w:r w:rsidR="00A13EB0" w:rsidRPr="007E56C3">
              <w:rPr>
                <w:sz w:val="14"/>
                <w:lang w:val="lt-LT"/>
              </w:rPr>
              <w:t xml:space="preserve">Tipiniai patogenai, </w:t>
            </w:r>
            <w:r w:rsidR="002520D6" w:rsidRPr="007E56C3">
              <w:rPr>
                <w:sz w:val="14"/>
                <w:lang w:val="lt-LT"/>
              </w:rPr>
              <w:t xml:space="preserve">kurie buvo </w:t>
            </w:r>
            <w:r w:rsidR="00A13EB0" w:rsidRPr="007E56C3">
              <w:rPr>
                <w:sz w:val="14"/>
                <w:lang w:val="lt-LT"/>
              </w:rPr>
              <w:t>atrinkti i</w:t>
            </w:r>
            <w:r w:rsidR="005477D5" w:rsidRPr="007E56C3">
              <w:rPr>
                <w:sz w:val="14"/>
                <w:lang w:val="lt-LT"/>
              </w:rPr>
              <w:t>š platesnio</w:t>
            </w:r>
            <w:r w:rsidR="00A13EB0" w:rsidRPr="007E56C3">
              <w:rPr>
                <w:sz w:val="14"/>
                <w:lang w:val="lt-LT"/>
              </w:rPr>
              <w:t xml:space="preserve"> tirtų mikroorganizmų sąrašo.</w:t>
            </w:r>
          </w:p>
        </w:tc>
      </w:tr>
      <w:tr w:rsidR="00092396" w:rsidRPr="007E56C3" w:rsidTr="00092396">
        <w:trPr>
          <w:trHeight w:val="305"/>
        </w:trPr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396" w:rsidRPr="007E56C3" w:rsidRDefault="00092396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396" w:rsidRPr="007E56C3" w:rsidRDefault="00092396" w:rsidP="00092396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Atitinka</w:t>
            </w:r>
          </w:p>
          <w:p w:rsidR="00092396" w:rsidRPr="007E56C3" w:rsidRDefault="00092396" w:rsidP="0009239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Direktyvą 93/42/EEC – IIa klasės medici</w:t>
            </w:r>
            <w:r w:rsidR="00F36E0E">
              <w:rPr>
                <w:sz w:val="16"/>
                <w:lang w:val="lt-LT"/>
              </w:rPr>
              <w:t>ni</w:t>
            </w:r>
            <w:r w:rsidRPr="007E56C3">
              <w:rPr>
                <w:sz w:val="16"/>
                <w:lang w:val="lt-LT"/>
              </w:rPr>
              <w:t>niai prietaisai.</w:t>
            </w:r>
          </w:p>
          <w:p w:rsidR="00092396" w:rsidRPr="007E56C3" w:rsidRDefault="00092396" w:rsidP="0009239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Gaminama laikantis ISO 9001 ir ISO 1</w:t>
            </w:r>
            <w:r w:rsidR="00CA5F60" w:rsidRPr="007E56C3">
              <w:rPr>
                <w:sz w:val="16"/>
                <w:lang w:val="lt-LT"/>
              </w:rPr>
              <w:t>3485</w:t>
            </w:r>
            <w:r w:rsidRPr="007E56C3">
              <w:rPr>
                <w:sz w:val="16"/>
                <w:lang w:val="lt-LT"/>
              </w:rPr>
              <w:t xml:space="preserve"> standartų reikalavimų.</w:t>
            </w: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p w:rsidR="005072F5" w:rsidRDefault="005072F5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</w:p>
    <w:p w:rsidR="00727286" w:rsidRDefault="00727286" w:rsidP="004D591B">
      <w:pPr>
        <w:spacing w:after="0" w:line="240" w:lineRule="auto"/>
        <w:rPr>
          <w:lang w:val="lt-LT"/>
        </w:rPr>
      </w:pPr>
      <w:bookmarkStart w:id="0" w:name="_GoBack"/>
      <w:bookmarkEnd w:id="0"/>
    </w:p>
    <w:p w:rsidR="00727286" w:rsidRPr="007E56C3" w:rsidRDefault="00727286" w:rsidP="004D591B">
      <w:pPr>
        <w:spacing w:after="0" w:line="240" w:lineRule="auto"/>
        <w:rPr>
          <w:lang w:val="lt-LT"/>
        </w:rPr>
      </w:pPr>
    </w:p>
    <w:p w:rsidR="005072F5" w:rsidRPr="007E56C3" w:rsidRDefault="005072F5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490" w:type="dxa"/>
        <w:tblInd w:w="-572" w:type="dxa"/>
        <w:tblBorders>
          <w:top w:val="single" w:sz="12" w:space="0" w:color="2E74B5" w:themeColor="accent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6"/>
        <w:gridCol w:w="1783"/>
        <w:gridCol w:w="2601"/>
        <w:gridCol w:w="3611"/>
        <w:gridCol w:w="709"/>
      </w:tblGrid>
      <w:tr w:rsidR="00D01A56" w:rsidRPr="007E56C3" w:rsidTr="00D01A56">
        <w:tc>
          <w:tcPr>
            <w:tcW w:w="1786" w:type="dxa"/>
          </w:tcPr>
          <w:p w:rsidR="001877F5" w:rsidRPr="007E56C3" w:rsidRDefault="001877F5" w:rsidP="004D591B">
            <w:pPr>
              <w:rPr>
                <w:b/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„99 Technologies S.A.“</w:t>
            </w:r>
          </w:p>
        </w:tc>
        <w:tc>
          <w:tcPr>
            <w:tcW w:w="1783" w:type="dxa"/>
          </w:tcPr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Via al Chioso 8</w:t>
            </w:r>
          </w:p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6900 Lugano</w:t>
            </w:r>
            <w:r w:rsidRPr="007E56C3">
              <w:rPr>
                <w:sz w:val="16"/>
                <w:lang w:val="lt-LT"/>
              </w:rPr>
              <w:t>, Šveicarija</w:t>
            </w:r>
          </w:p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Tel.: +41 919702929</w:t>
            </w:r>
          </w:p>
        </w:tc>
        <w:tc>
          <w:tcPr>
            <w:tcW w:w="2601" w:type="dxa"/>
          </w:tcPr>
          <w:p w:rsidR="001877F5" w:rsidRPr="007E56C3" w:rsidRDefault="001877F5" w:rsidP="00863D4E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El. paštas: info@99technologies.ch</w:t>
            </w:r>
          </w:p>
          <w:p w:rsidR="001877F5" w:rsidRPr="007E56C3" w:rsidRDefault="000B0170" w:rsidP="00863D4E">
            <w:pPr>
              <w:rPr>
                <w:sz w:val="16"/>
                <w:lang w:val="lt-LT"/>
              </w:rPr>
            </w:pPr>
            <w:hyperlink r:id="rId7" w:history="1">
              <w:r w:rsidR="001877F5" w:rsidRPr="007E56C3">
                <w:rPr>
                  <w:rStyle w:val="Hyperlink"/>
                  <w:sz w:val="16"/>
                  <w:u w:val="none"/>
                  <w:lang w:val="lt-LT"/>
                </w:rPr>
                <w:t>www.99technologies.ch</w:t>
              </w:r>
            </w:hyperlink>
          </w:p>
        </w:tc>
        <w:tc>
          <w:tcPr>
            <w:tcW w:w="3611" w:type="dxa"/>
          </w:tcPr>
          <w:p w:rsidR="00D01A56" w:rsidRPr="007E56C3" w:rsidRDefault="001877F5" w:rsidP="00D01A5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„99 Technologies“ būstinė yra Šveicarijoje, įmonė įsteigta</w:t>
            </w:r>
            <w:r w:rsidR="00D706FB">
              <w:rPr>
                <w:sz w:val="16"/>
                <w:lang w:val="lt-LT"/>
              </w:rPr>
              <w:t xml:space="preserve"> pagal Šveicarijos įstatymus,</w:t>
            </w:r>
            <w:r w:rsidR="00D01A56" w:rsidRPr="007E56C3">
              <w:rPr>
                <w:sz w:val="16"/>
                <w:lang w:val="lt-LT"/>
              </w:rPr>
              <w:t xml:space="preserve"> Šveicarijos prekybos rūmų narė.</w:t>
            </w:r>
          </w:p>
          <w:p w:rsidR="001877F5" w:rsidRPr="007E56C3" w:rsidRDefault="001877F5" w:rsidP="001877F5">
            <w:pPr>
              <w:rPr>
                <w:sz w:val="16"/>
                <w:lang w:val="lt-LT"/>
              </w:rPr>
            </w:pPr>
          </w:p>
        </w:tc>
        <w:tc>
          <w:tcPr>
            <w:tcW w:w="709" w:type="dxa"/>
          </w:tcPr>
          <w:p w:rsidR="001877F5" w:rsidRPr="007E56C3" w:rsidRDefault="00D01A56" w:rsidP="004D591B">
            <w:pPr>
              <w:rPr>
                <w:sz w:val="16"/>
                <w:lang w:val="lt-LT"/>
              </w:rPr>
            </w:pPr>
            <w:r w:rsidRPr="007E56C3">
              <w:rPr>
                <w:noProof/>
                <w:lang w:val="lt-LT" w:eastAsia="lt-LT"/>
              </w:rPr>
              <w:drawing>
                <wp:inline distT="0" distB="0" distL="0" distR="0" wp14:anchorId="64EDBEA4" wp14:editId="57E9299B">
                  <wp:extent cx="276664" cy="231494"/>
                  <wp:effectExtent l="0" t="0" r="9525" b="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44" cy="242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sectPr w:rsidR="004D591B" w:rsidRPr="007E56C3" w:rsidSect="004D591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129DD"/>
    <w:multiLevelType w:val="hybridMultilevel"/>
    <w:tmpl w:val="7E7A8A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CE6"/>
    <w:rsid w:val="000061C6"/>
    <w:rsid w:val="00092396"/>
    <w:rsid w:val="000B0170"/>
    <w:rsid w:val="000B2456"/>
    <w:rsid w:val="00102125"/>
    <w:rsid w:val="00134D1A"/>
    <w:rsid w:val="00170927"/>
    <w:rsid w:val="001877F5"/>
    <w:rsid w:val="001A368C"/>
    <w:rsid w:val="001D1ED1"/>
    <w:rsid w:val="0020078D"/>
    <w:rsid w:val="002206B0"/>
    <w:rsid w:val="00246A79"/>
    <w:rsid w:val="002520D6"/>
    <w:rsid w:val="00277933"/>
    <w:rsid w:val="00282821"/>
    <w:rsid w:val="002A33E8"/>
    <w:rsid w:val="002F5402"/>
    <w:rsid w:val="002F55D9"/>
    <w:rsid w:val="002F6D75"/>
    <w:rsid w:val="00357F63"/>
    <w:rsid w:val="0039005E"/>
    <w:rsid w:val="003E3532"/>
    <w:rsid w:val="003F0E8B"/>
    <w:rsid w:val="0041717E"/>
    <w:rsid w:val="004443AD"/>
    <w:rsid w:val="0045479A"/>
    <w:rsid w:val="00461CE6"/>
    <w:rsid w:val="004746C2"/>
    <w:rsid w:val="004B6F94"/>
    <w:rsid w:val="004D591B"/>
    <w:rsid w:val="004D7F0A"/>
    <w:rsid w:val="005072F5"/>
    <w:rsid w:val="00521938"/>
    <w:rsid w:val="005424C4"/>
    <w:rsid w:val="005477D5"/>
    <w:rsid w:val="005A151C"/>
    <w:rsid w:val="005B1076"/>
    <w:rsid w:val="005C7C17"/>
    <w:rsid w:val="006A66F2"/>
    <w:rsid w:val="006F153A"/>
    <w:rsid w:val="00727286"/>
    <w:rsid w:val="00771A6B"/>
    <w:rsid w:val="007769E4"/>
    <w:rsid w:val="0078582B"/>
    <w:rsid w:val="007E56C3"/>
    <w:rsid w:val="008146E4"/>
    <w:rsid w:val="00863D4E"/>
    <w:rsid w:val="00874BE8"/>
    <w:rsid w:val="00891B99"/>
    <w:rsid w:val="00905755"/>
    <w:rsid w:val="00916641"/>
    <w:rsid w:val="009342E9"/>
    <w:rsid w:val="00945E9B"/>
    <w:rsid w:val="009974EF"/>
    <w:rsid w:val="009B0352"/>
    <w:rsid w:val="009F01B3"/>
    <w:rsid w:val="009F25EF"/>
    <w:rsid w:val="00A13EB0"/>
    <w:rsid w:val="00A32DEF"/>
    <w:rsid w:val="00AA1DD9"/>
    <w:rsid w:val="00AB6584"/>
    <w:rsid w:val="00AD2D42"/>
    <w:rsid w:val="00B061B2"/>
    <w:rsid w:val="00B11771"/>
    <w:rsid w:val="00B249EC"/>
    <w:rsid w:val="00B273CF"/>
    <w:rsid w:val="00B31CBE"/>
    <w:rsid w:val="00BD0F0D"/>
    <w:rsid w:val="00BD0FF8"/>
    <w:rsid w:val="00BE6965"/>
    <w:rsid w:val="00C00078"/>
    <w:rsid w:val="00C348F5"/>
    <w:rsid w:val="00C735FE"/>
    <w:rsid w:val="00CA5F60"/>
    <w:rsid w:val="00D01A56"/>
    <w:rsid w:val="00D706FB"/>
    <w:rsid w:val="00D717CA"/>
    <w:rsid w:val="00E675AB"/>
    <w:rsid w:val="00ED7FDF"/>
    <w:rsid w:val="00EE7952"/>
    <w:rsid w:val="00EF5E24"/>
    <w:rsid w:val="00F123FB"/>
    <w:rsid w:val="00F24C34"/>
    <w:rsid w:val="00F27080"/>
    <w:rsid w:val="00F36E0E"/>
    <w:rsid w:val="00F52540"/>
    <w:rsid w:val="00F95F5E"/>
    <w:rsid w:val="00FA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E94C0"/>
  <w15:chartTrackingRefBased/>
  <w15:docId w15:val="{76A9F25C-A666-44C4-B9A1-D1CF89D4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4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3D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www.99technologies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1692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User</cp:lastModifiedBy>
  <cp:revision>3</cp:revision>
  <dcterms:created xsi:type="dcterms:W3CDTF">2018-06-08T14:17:00Z</dcterms:created>
  <dcterms:modified xsi:type="dcterms:W3CDTF">2018-06-08T14:20:00Z</dcterms:modified>
</cp:coreProperties>
</file>